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FE38F5" w:rsidRPr="00FE38F5" w:rsidRDefault="00FE38F5" w:rsidP="00FE38F5">
      <w:pPr>
        <w:jc w:val="center"/>
        <w:rPr>
          <w:b/>
        </w:rPr>
      </w:pPr>
    </w:p>
    <w:p w:rsidR="00FE38F5" w:rsidRPr="008F600C" w:rsidRDefault="00FE38F5" w:rsidP="00FE38F5">
      <w:pPr>
        <w:pBdr>
          <w:top w:val="single" w:sz="4" w:space="0" w:color="auto"/>
          <w:left w:val="single" w:sz="4" w:space="4" w:color="auto"/>
          <w:bottom w:val="single" w:sz="4" w:space="1" w:color="auto"/>
          <w:right w:val="single" w:sz="4" w:space="4" w:color="auto"/>
        </w:pBdr>
        <w:jc w:val="both"/>
        <w:rPr>
          <w:i/>
          <w:sz w:val="24"/>
          <w:szCs w:val="24"/>
          <w:u w:val="single"/>
        </w:rPr>
      </w:pPr>
      <w:r w:rsidRPr="00FE38F5">
        <w:rPr>
          <w:b/>
          <w:sz w:val="24"/>
          <w:szCs w:val="24"/>
        </w:rPr>
        <w:t xml:space="preserve">Настоящим </w:t>
      </w:r>
      <w:r w:rsidR="008F600C">
        <w:rPr>
          <w:b/>
          <w:sz w:val="24"/>
          <w:szCs w:val="24"/>
        </w:rPr>
        <w:t xml:space="preserve">       </w:t>
      </w:r>
      <w:r w:rsidR="008F600C">
        <w:rPr>
          <w:sz w:val="24"/>
          <w:szCs w:val="24"/>
        </w:rPr>
        <w:t xml:space="preserve"> </w:t>
      </w:r>
      <w:r w:rsidR="008F600C" w:rsidRPr="004246B1">
        <w:rPr>
          <w:sz w:val="24"/>
          <w:szCs w:val="24"/>
          <w:u w:val="single"/>
        </w:rPr>
        <w:t>Управление архитектуры и градостроительства</w:t>
      </w:r>
    </w:p>
    <w:p w:rsidR="00FE38F5" w:rsidRPr="00FE38F5" w:rsidRDefault="00FE38F5" w:rsidP="00FE38F5">
      <w:pPr>
        <w:pBdr>
          <w:top w:val="single" w:sz="4" w:space="0" w:color="auto"/>
          <w:left w:val="single" w:sz="4" w:space="4" w:color="auto"/>
          <w:bottom w:val="single" w:sz="4" w:space="1" w:color="auto"/>
          <w:right w:val="single" w:sz="4" w:space="4" w:color="auto"/>
        </w:pBdr>
        <w:jc w:val="center"/>
        <w:rPr>
          <w:i/>
          <w:sz w:val="20"/>
          <w:szCs w:val="20"/>
        </w:rPr>
      </w:pPr>
      <w:r w:rsidRPr="00FE38F5">
        <w:rPr>
          <w:i/>
          <w:sz w:val="20"/>
          <w:szCs w:val="20"/>
        </w:rPr>
        <w:t>(наименование структурного подразделения администрации района</w:t>
      </w:r>
      <w:proofErr w:type="gramStart"/>
      <w:r w:rsidRPr="00FE38F5">
        <w:rPr>
          <w:i/>
          <w:sz w:val="20"/>
          <w:szCs w:val="20"/>
        </w:rPr>
        <w:t xml:space="preserve"> ,</w:t>
      </w:r>
      <w:proofErr w:type="gramEnd"/>
      <w:r w:rsidRPr="00FE38F5">
        <w:rPr>
          <w:i/>
          <w:sz w:val="20"/>
          <w:szCs w:val="20"/>
        </w:rPr>
        <w:t xml:space="preserve"> </w:t>
      </w:r>
    </w:p>
    <w:p w:rsidR="00FE38F5" w:rsidRPr="00FE38F5" w:rsidRDefault="00FE38F5" w:rsidP="00FE38F5">
      <w:pPr>
        <w:pBdr>
          <w:top w:val="single" w:sz="4" w:space="0" w:color="auto"/>
          <w:left w:val="single" w:sz="4" w:space="4" w:color="auto"/>
          <w:bottom w:val="single" w:sz="4" w:space="1" w:color="auto"/>
          <w:right w:val="single" w:sz="4" w:space="4" w:color="auto"/>
        </w:pBdr>
        <w:jc w:val="center"/>
        <w:rPr>
          <w:i/>
          <w:sz w:val="20"/>
          <w:szCs w:val="20"/>
        </w:rPr>
      </w:pPr>
      <w:proofErr w:type="gramStart"/>
      <w:r w:rsidRPr="00FE38F5">
        <w:rPr>
          <w:i/>
          <w:sz w:val="20"/>
          <w:szCs w:val="20"/>
        </w:rPr>
        <w:t>осуществляющего</w:t>
      </w:r>
      <w:proofErr w:type="gramEnd"/>
      <w:r w:rsidRPr="00FE38F5">
        <w:rPr>
          <w:i/>
          <w:sz w:val="20"/>
          <w:szCs w:val="20"/>
        </w:rPr>
        <w:t xml:space="preserve"> экспертизу муниципальных нормативных правовых актов)</w:t>
      </w:r>
    </w:p>
    <w:p w:rsidR="008F600C" w:rsidRPr="004246B1" w:rsidRDefault="00FE38F5" w:rsidP="008F600C">
      <w:pPr>
        <w:pBdr>
          <w:top w:val="single" w:sz="4" w:space="0" w:color="auto"/>
          <w:left w:val="single" w:sz="4" w:space="4" w:color="auto"/>
          <w:bottom w:val="single" w:sz="4" w:space="1" w:color="auto"/>
          <w:right w:val="single" w:sz="4" w:space="4" w:color="auto"/>
        </w:pBdr>
        <w:jc w:val="both"/>
        <w:rPr>
          <w:b/>
          <w:sz w:val="24"/>
          <w:szCs w:val="24"/>
          <w:u w:val="single"/>
        </w:rPr>
      </w:pPr>
      <w:proofErr w:type="gramStart"/>
      <w:r w:rsidRPr="00FE38F5">
        <w:rPr>
          <w:b/>
          <w:sz w:val="24"/>
          <w:szCs w:val="24"/>
        </w:rPr>
        <w:t>извещает о начале обсуждения и сборе предложений заинтересованных лиц (о провед</w:t>
      </w:r>
      <w:r w:rsidRPr="00FE38F5">
        <w:rPr>
          <w:b/>
          <w:sz w:val="24"/>
          <w:szCs w:val="24"/>
        </w:rPr>
        <w:t>е</w:t>
      </w:r>
      <w:r w:rsidRPr="00FE38F5">
        <w:rPr>
          <w:b/>
          <w:sz w:val="24"/>
          <w:szCs w:val="24"/>
        </w:rPr>
        <w:t xml:space="preserve">нии публичных консультаций) в целях экспертизы муниципального нормативного правового акта </w:t>
      </w:r>
      <w:r w:rsidR="008F600C">
        <w:rPr>
          <w:b/>
          <w:sz w:val="24"/>
          <w:szCs w:val="24"/>
        </w:rPr>
        <w:t xml:space="preserve"> </w:t>
      </w:r>
      <w:r w:rsidR="004246B1">
        <w:rPr>
          <w:b/>
          <w:sz w:val="24"/>
          <w:szCs w:val="24"/>
        </w:rPr>
        <w:t xml:space="preserve">                 </w:t>
      </w:r>
      <w:r w:rsidR="008F600C" w:rsidRPr="004246B1">
        <w:rPr>
          <w:sz w:val="24"/>
          <w:szCs w:val="24"/>
        </w:rPr>
        <w:t>Постановление администрации района от 04.10.2017 № 2023</w:t>
      </w:r>
      <w:r w:rsidR="004246B1">
        <w:rPr>
          <w:sz w:val="24"/>
          <w:szCs w:val="24"/>
        </w:rPr>
        <w:t xml:space="preserve">    </w:t>
      </w:r>
      <w:r w:rsidR="008F600C" w:rsidRPr="004246B1">
        <w:rPr>
          <w:sz w:val="24"/>
          <w:szCs w:val="24"/>
        </w:rPr>
        <w:t>«</w:t>
      </w:r>
      <w:r w:rsidR="008F600C" w:rsidRPr="004246B1">
        <w:rPr>
          <w:bCs/>
          <w:kern w:val="36"/>
          <w:sz w:val="24"/>
          <w:szCs w:val="24"/>
        </w:rPr>
        <w:t>Об утверждении</w:t>
      </w:r>
      <w:r w:rsidR="004246B1">
        <w:rPr>
          <w:bCs/>
          <w:kern w:val="36"/>
          <w:sz w:val="24"/>
          <w:szCs w:val="24"/>
        </w:rPr>
        <w:t xml:space="preserve"> </w:t>
      </w:r>
      <w:r w:rsidR="008F600C" w:rsidRPr="004246B1">
        <w:rPr>
          <w:bCs/>
          <w:kern w:val="36"/>
          <w:sz w:val="24"/>
          <w:szCs w:val="24"/>
        </w:rPr>
        <w:t xml:space="preserve">Порядка выдачи разрешения на установку некапитальных   </w:t>
      </w:r>
      <w:r w:rsidR="004246B1">
        <w:rPr>
          <w:bCs/>
          <w:kern w:val="36"/>
          <w:sz w:val="24"/>
          <w:szCs w:val="24"/>
        </w:rPr>
        <w:t xml:space="preserve">                    </w:t>
      </w:r>
      <w:r w:rsidR="008F600C" w:rsidRPr="004246B1">
        <w:rPr>
          <w:bCs/>
          <w:kern w:val="36"/>
          <w:sz w:val="24"/>
          <w:szCs w:val="24"/>
        </w:rPr>
        <w:t xml:space="preserve"> нестационарных сооружений, произведений монументально-декоративного искусства        </w:t>
      </w:r>
      <w:r w:rsidR="004246B1">
        <w:rPr>
          <w:bCs/>
          <w:kern w:val="36"/>
          <w:sz w:val="24"/>
          <w:szCs w:val="24"/>
        </w:rPr>
        <w:t xml:space="preserve"> </w:t>
      </w:r>
      <w:r w:rsidR="008F600C" w:rsidRPr="004246B1">
        <w:rPr>
          <w:bCs/>
          <w:kern w:val="36"/>
          <w:sz w:val="24"/>
          <w:szCs w:val="24"/>
        </w:rPr>
        <w:t xml:space="preserve"> </w:t>
      </w:r>
      <w:r w:rsidR="008F600C" w:rsidRPr="004246B1">
        <w:rPr>
          <w:bCs/>
          <w:kern w:val="36"/>
          <w:sz w:val="24"/>
          <w:szCs w:val="24"/>
          <w:u w:val="single"/>
        </w:rPr>
        <w:t>на  межселенной территории   Нижневартовского района»</w:t>
      </w:r>
      <w:proofErr w:type="gramEnd"/>
    </w:p>
    <w:p w:rsidR="00FE38F5" w:rsidRPr="00FE38F5" w:rsidRDefault="00FE38F5" w:rsidP="008F600C">
      <w:pPr>
        <w:pBdr>
          <w:top w:val="single" w:sz="4" w:space="0" w:color="auto"/>
          <w:left w:val="single" w:sz="4" w:space="4" w:color="auto"/>
          <w:bottom w:val="single" w:sz="4" w:space="1" w:color="auto"/>
          <w:right w:val="single" w:sz="4" w:space="4" w:color="auto"/>
        </w:pBdr>
        <w:rPr>
          <w:b/>
          <w:sz w:val="24"/>
          <w:szCs w:val="24"/>
        </w:rPr>
      </w:pPr>
      <w:r w:rsidRPr="00FE38F5">
        <w:rPr>
          <w:b/>
          <w:sz w:val="24"/>
          <w:szCs w:val="24"/>
        </w:rPr>
        <w:t xml:space="preserve"> </w:t>
      </w:r>
      <w:r w:rsidRPr="00FE38F5">
        <w:rPr>
          <w:i/>
          <w:sz w:val="20"/>
          <w:szCs w:val="20"/>
        </w:rPr>
        <w:t>(наименование муниципального  нормативного правового акта</w:t>
      </w:r>
      <w:proofErr w:type="gramStart"/>
      <w:r w:rsidRPr="00FE38F5">
        <w:rPr>
          <w:i/>
          <w:sz w:val="20"/>
          <w:szCs w:val="20"/>
        </w:rPr>
        <w:t xml:space="preserve"> )</w:t>
      </w:r>
      <w:proofErr w:type="gramEnd"/>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p>
    <w:p w:rsidR="00FE38F5" w:rsidRPr="00FE38F5" w:rsidRDefault="00FE38F5" w:rsidP="00FE38F5">
      <w:pPr>
        <w:jc w:val="both"/>
        <w:rPr>
          <w:sz w:val="24"/>
          <w:szCs w:val="24"/>
        </w:rPr>
      </w:pPr>
    </w:p>
    <w:p w:rsidR="00FE38F5" w:rsidRPr="00FE38F5" w:rsidRDefault="00FE38F5" w:rsidP="00FE38F5">
      <w:pPr>
        <w:jc w:val="both"/>
        <w:rPr>
          <w:sz w:val="24"/>
          <w:szCs w:val="24"/>
        </w:rPr>
      </w:pPr>
    </w:p>
    <w:p w:rsid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 xml:space="preserve">Орган, осуществляющий экспертизу муниципальных нормативных правовых актов: </w:t>
      </w:r>
    </w:p>
    <w:p w:rsidR="008F600C" w:rsidRPr="004246B1" w:rsidRDefault="008F600C" w:rsidP="008F600C">
      <w:pPr>
        <w:pBdr>
          <w:top w:val="single" w:sz="4" w:space="1" w:color="auto"/>
          <w:left w:val="single" w:sz="4" w:space="4" w:color="auto"/>
          <w:bottom w:val="single" w:sz="4" w:space="1" w:color="auto"/>
          <w:right w:val="single" w:sz="4" w:space="4" w:color="auto"/>
        </w:pBdr>
        <w:jc w:val="center"/>
        <w:rPr>
          <w:sz w:val="24"/>
          <w:szCs w:val="24"/>
          <w:u w:val="single"/>
        </w:rPr>
      </w:pPr>
      <w:r w:rsidRPr="004246B1">
        <w:rPr>
          <w:sz w:val="24"/>
          <w:szCs w:val="24"/>
          <w:u w:val="single"/>
        </w:rPr>
        <w:t>Управление архитектуры и градостроительства</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proofErr w:type="gramStart"/>
      <w:r w:rsidRPr="00FE38F5">
        <w:rPr>
          <w:i/>
          <w:sz w:val="20"/>
          <w:szCs w:val="20"/>
        </w:rPr>
        <w:t xml:space="preserve">(наименование структурного подразделения администрации района, </w:t>
      </w:r>
      <w:proofErr w:type="gramEnd"/>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proofErr w:type="gramStart"/>
      <w:r w:rsidRPr="00FE38F5">
        <w:rPr>
          <w:i/>
          <w:sz w:val="20"/>
          <w:szCs w:val="20"/>
        </w:rPr>
        <w:t>осуществляющего</w:t>
      </w:r>
      <w:proofErr w:type="gramEnd"/>
      <w:r w:rsidRPr="00FE38F5">
        <w:rPr>
          <w:i/>
          <w:sz w:val="20"/>
          <w:szCs w:val="20"/>
        </w:rPr>
        <w:t xml:space="preserve"> экспертизу муниципальных нормативных правовых актов)</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4"/>
          <w:szCs w:val="24"/>
        </w:rPr>
      </w:pPr>
    </w:p>
    <w:p w:rsidR="00FE38F5" w:rsidRPr="004246B1" w:rsidRDefault="00FE38F5" w:rsidP="00FE38F5">
      <w:pPr>
        <w:pBdr>
          <w:top w:val="single" w:sz="4" w:space="1" w:color="auto"/>
          <w:left w:val="single" w:sz="4" w:space="4" w:color="auto"/>
          <w:bottom w:val="single" w:sz="4" w:space="1" w:color="auto"/>
          <w:right w:val="single" w:sz="4" w:space="4" w:color="auto"/>
        </w:pBdr>
        <w:jc w:val="both"/>
        <w:rPr>
          <w:sz w:val="24"/>
          <w:szCs w:val="24"/>
          <w:u w:val="single"/>
        </w:rPr>
      </w:pPr>
      <w:r w:rsidRPr="00FE38F5">
        <w:rPr>
          <w:b/>
          <w:sz w:val="24"/>
          <w:szCs w:val="24"/>
        </w:rPr>
        <w:t>Сроки приема предложений:</w:t>
      </w:r>
      <w:r w:rsidR="008F600C">
        <w:rPr>
          <w:sz w:val="24"/>
          <w:szCs w:val="24"/>
        </w:rPr>
        <w:t xml:space="preserve"> с « </w:t>
      </w:r>
      <w:r w:rsidR="008F600C" w:rsidRPr="004246B1">
        <w:rPr>
          <w:sz w:val="24"/>
          <w:szCs w:val="24"/>
          <w:u w:val="single"/>
        </w:rPr>
        <w:t>20 »  октября  2017</w:t>
      </w:r>
      <w:r w:rsidRPr="004246B1">
        <w:rPr>
          <w:sz w:val="24"/>
          <w:szCs w:val="24"/>
          <w:u w:val="single"/>
        </w:rPr>
        <w:t xml:space="preserve"> года  </w:t>
      </w:r>
      <w:r w:rsidR="008F600C" w:rsidRPr="004246B1">
        <w:rPr>
          <w:sz w:val="24"/>
          <w:szCs w:val="24"/>
          <w:u w:val="single"/>
        </w:rPr>
        <w:t>по  « 20 » ноября  2017</w:t>
      </w:r>
      <w:r w:rsidRPr="004246B1">
        <w:rPr>
          <w:sz w:val="24"/>
          <w:szCs w:val="24"/>
          <w:u w:val="single"/>
        </w:rPr>
        <w:t xml:space="preserve"> года</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0"/>
          <w:szCs w:val="20"/>
        </w:rPr>
      </w:pPr>
      <w:r w:rsidRPr="00FE38F5">
        <w:rPr>
          <w:b/>
          <w:i/>
          <w:sz w:val="20"/>
          <w:szCs w:val="20"/>
        </w:rPr>
        <w:t xml:space="preserve">             </w:t>
      </w:r>
      <w:r w:rsidR="008F600C">
        <w:rPr>
          <w:b/>
          <w:i/>
          <w:sz w:val="20"/>
          <w:szCs w:val="20"/>
        </w:rPr>
        <w:t xml:space="preserve">                                                                        </w:t>
      </w:r>
      <w:r w:rsidRPr="00FE38F5">
        <w:rPr>
          <w:b/>
          <w:i/>
          <w:sz w:val="20"/>
          <w:szCs w:val="20"/>
        </w:rPr>
        <w:t xml:space="preserve">   </w:t>
      </w:r>
      <w:r w:rsidRPr="00FE38F5">
        <w:rPr>
          <w:i/>
          <w:sz w:val="20"/>
          <w:szCs w:val="20"/>
        </w:rPr>
        <w:t>(не менее 30 календарных дней)</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0"/>
          <w:szCs w:val="20"/>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Способ направления ответов:</w:t>
      </w:r>
    </w:p>
    <w:p w:rsidR="008F600C" w:rsidRPr="004246B1" w:rsidRDefault="00FE38F5" w:rsidP="00FE38F5">
      <w:pPr>
        <w:pBdr>
          <w:top w:val="single" w:sz="4" w:space="1" w:color="auto"/>
          <w:left w:val="single" w:sz="4" w:space="4" w:color="auto"/>
          <w:bottom w:val="single" w:sz="4" w:space="1" w:color="auto"/>
          <w:right w:val="single" w:sz="4" w:space="4" w:color="auto"/>
        </w:pBdr>
        <w:jc w:val="both"/>
        <w:rPr>
          <w:sz w:val="24"/>
          <w:szCs w:val="24"/>
          <w:u w:val="single"/>
        </w:rPr>
      </w:pPr>
      <w:r w:rsidRPr="00FE38F5">
        <w:rPr>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w:t>
      </w:r>
      <w:r w:rsidRPr="004246B1">
        <w:rPr>
          <w:sz w:val="24"/>
          <w:szCs w:val="24"/>
          <w:u w:val="single"/>
        </w:rPr>
        <w:t>форме электронного документа по электро</w:t>
      </w:r>
      <w:r w:rsidR="008F600C" w:rsidRPr="004246B1">
        <w:rPr>
          <w:sz w:val="24"/>
          <w:szCs w:val="24"/>
          <w:u w:val="single"/>
        </w:rPr>
        <w:t xml:space="preserve">нной почте на адрес: </w:t>
      </w:r>
      <w:r w:rsidR="004246B1">
        <w:rPr>
          <w:sz w:val="24"/>
          <w:szCs w:val="24"/>
          <w:u w:val="single"/>
        </w:rPr>
        <w:t xml:space="preserve">         </w:t>
      </w:r>
      <w:proofErr w:type="spellStart"/>
      <w:r w:rsidR="004246B1" w:rsidRPr="004246B1">
        <w:rPr>
          <w:sz w:val="24"/>
          <w:szCs w:val="24"/>
          <w:u w:val="single"/>
          <w:lang w:val="en-US"/>
        </w:rPr>
        <w:t>uaig</w:t>
      </w:r>
      <w:proofErr w:type="spellEnd"/>
      <w:r w:rsidR="004246B1" w:rsidRPr="004246B1">
        <w:rPr>
          <w:sz w:val="24"/>
          <w:szCs w:val="24"/>
          <w:u w:val="single"/>
        </w:rPr>
        <w:t>@</w:t>
      </w:r>
      <w:proofErr w:type="spellStart"/>
      <w:r w:rsidR="004246B1" w:rsidRPr="004246B1">
        <w:rPr>
          <w:sz w:val="24"/>
          <w:szCs w:val="24"/>
          <w:u w:val="single"/>
          <w:lang w:val="en-US"/>
        </w:rPr>
        <w:t>nvraion</w:t>
      </w:r>
      <w:proofErr w:type="spellEnd"/>
      <w:r w:rsidR="004246B1" w:rsidRPr="004246B1">
        <w:rPr>
          <w:sz w:val="24"/>
          <w:szCs w:val="24"/>
          <w:u w:val="single"/>
        </w:rPr>
        <w:t>.</w:t>
      </w:r>
      <w:proofErr w:type="spellStart"/>
      <w:r w:rsidR="004246B1" w:rsidRPr="004246B1">
        <w:rPr>
          <w:sz w:val="24"/>
          <w:szCs w:val="24"/>
          <w:u w:val="single"/>
          <w:lang w:val="en-US"/>
        </w:rPr>
        <w:t>ru</w:t>
      </w:r>
      <w:proofErr w:type="spellEnd"/>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(адрес электронной почты ответственного работника)</w:t>
      </w:r>
    </w:p>
    <w:p w:rsidR="00FE38F5" w:rsidRPr="004246B1" w:rsidRDefault="00FE38F5" w:rsidP="00FE38F5">
      <w:pPr>
        <w:pBdr>
          <w:top w:val="single" w:sz="4" w:space="1" w:color="auto"/>
          <w:left w:val="single" w:sz="4" w:space="4" w:color="auto"/>
          <w:bottom w:val="single" w:sz="4" w:space="1" w:color="auto"/>
          <w:right w:val="single" w:sz="4" w:space="4" w:color="auto"/>
        </w:pBdr>
        <w:jc w:val="both"/>
        <w:rPr>
          <w:sz w:val="24"/>
          <w:szCs w:val="24"/>
          <w:u w:val="single"/>
        </w:rPr>
      </w:pPr>
      <w:r w:rsidRPr="00FE38F5">
        <w:rPr>
          <w:sz w:val="24"/>
          <w:szCs w:val="24"/>
        </w:rPr>
        <w:t>или в форме документа на бумажном</w:t>
      </w:r>
      <w:r w:rsidR="004246B1">
        <w:rPr>
          <w:sz w:val="24"/>
          <w:szCs w:val="24"/>
        </w:rPr>
        <w:t xml:space="preserve"> носителе по адресу: 628602, Ханты-Мансийский        </w:t>
      </w:r>
      <w:r w:rsidR="004246B1" w:rsidRPr="004246B1">
        <w:rPr>
          <w:sz w:val="24"/>
          <w:szCs w:val="24"/>
          <w:u w:val="single"/>
        </w:rPr>
        <w:t xml:space="preserve">автономный округ – Югра, г. Нижневартовск, ул. Ленина, д.6, </w:t>
      </w:r>
      <w:proofErr w:type="spellStart"/>
      <w:r w:rsidR="004246B1" w:rsidRPr="004246B1">
        <w:rPr>
          <w:sz w:val="24"/>
          <w:szCs w:val="24"/>
          <w:u w:val="single"/>
        </w:rPr>
        <w:t>каб</w:t>
      </w:r>
      <w:proofErr w:type="spellEnd"/>
      <w:r w:rsidR="004246B1" w:rsidRPr="004246B1">
        <w:rPr>
          <w:sz w:val="24"/>
          <w:szCs w:val="24"/>
          <w:u w:val="single"/>
        </w:rPr>
        <w:t>. 105, 112.</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(почтовый адрес)</w:t>
      </w:r>
    </w:p>
    <w:p w:rsidR="00FE38F5" w:rsidRPr="004246B1" w:rsidRDefault="00FE38F5" w:rsidP="00FE38F5">
      <w:pPr>
        <w:pBdr>
          <w:top w:val="single" w:sz="4" w:space="1" w:color="auto"/>
          <w:left w:val="single" w:sz="4" w:space="4" w:color="auto"/>
          <w:bottom w:val="single" w:sz="4" w:space="1" w:color="auto"/>
          <w:right w:val="single" w:sz="4" w:space="4" w:color="auto"/>
        </w:pBdr>
        <w:jc w:val="both"/>
        <w:rPr>
          <w:b/>
          <w:sz w:val="24"/>
          <w:szCs w:val="24"/>
        </w:rPr>
      </w:pPr>
      <w:r w:rsidRPr="00FE38F5">
        <w:rPr>
          <w:b/>
          <w:sz w:val="24"/>
          <w:szCs w:val="24"/>
        </w:rPr>
        <w:t>Контактное лицо по вопросам проведения публичных консультаций:</w:t>
      </w:r>
      <w:r w:rsidR="004246B1">
        <w:rPr>
          <w:b/>
          <w:sz w:val="24"/>
          <w:szCs w:val="24"/>
        </w:rPr>
        <w:t xml:space="preserve"> </w:t>
      </w:r>
      <w:r w:rsidR="004246B1">
        <w:rPr>
          <w:sz w:val="24"/>
          <w:szCs w:val="24"/>
        </w:rPr>
        <w:t xml:space="preserve">Панфилова Елена </w:t>
      </w:r>
      <w:r w:rsidR="004246B1" w:rsidRPr="004246B1">
        <w:rPr>
          <w:sz w:val="24"/>
          <w:szCs w:val="24"/>
          <w:u w:val="single"/>
        </w:rPr>
        <w:t>Васильевна, специалист-эксперт управления архитектуры и градостроительства, т. 49-87-36</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(фамилия, имя, отчество, должность ответственного лица, контактный телефон)</w:t>
      </w:r>
    </w:p>
    <w:p w:rsidR="00FE38F5" w:rsidRPr="004246B1" w:rsidRDefault="004246B1" w:rsidP="004246B1">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rPr>
        <w:t xml:space="preserve">Постановление администрации района от 04.10.2017 № 2023 « </w:t>
      </w:r>
      <w:r w:rsidRPr="004246B1">
        <w:rPr>
          <w:bCs/>
          <w:kern w:val="36"/>
          <w:sz w:val="24"/>
          <w:szCs w:val="24"/>
        </w:rPr>
        <w:t>Об утверждении</w:t>
      </w:r>
      <w:r>
        <w:rPr>
          <w:bCs/>
          <w:kern w:val="36"/>
          <w:sz w:val="24"/>
          <w:szCs w:val="24"/>
        </w:rPr>
        <w:t xml:space="preserve">                   </w:t>
      </w:r>
      <w:r w:rsidRPr="004246B1">
        <w:rPr>
          <w:bCs/>
          <w:kern w:val="36"/>
          <w:sz w:val="24"/>
          <w:szCs w:val="24"/>
        </w:rPr>
        <w:t>Поряд</w:t>
      </w:r>
      <w:r>
        <w:rPr>
          <w:bCs/>
          <w:kern w:val="36"/>
          <w:sz w:val="24"/>
          <w:szCs w:val="24"/>
        </w:rPr>
        <w:t xml:space="preserve">ка </w:t>
      </w:r>
      <w:r w:rsidRPr="004246B1">
        <w:rPr>
          <w:bCs/>
          <w:kern w:val="36"/>
          <w:sz w:val="24"/>
          <w:szCs w:val="24"/>
        </w:rPr>
        <w:t xml:space="preserve">выдачи разрешения на установку некапитальных  нестационарных </w:t>
      </w:r>
      <w:r>
        <w:rPr>
          <w:bCs/>
          <w:kern w:val="36"/>
          <w:sz w:val="24"/>
          <w:szCs w:val="24"/>
        </w:rPr>
        <w:t xml:space="preserve">                         </w:t>
      </w:r>
      <w:r w:rsidRPr="004246B1">
        <w:rPr>
          <w:bCs/>
          <w:kern w:val="36"/>
          <w:sz w:val="24"/>
          <w:szCs w:val="24"/>
        </w:rPr>
        <w:t>сооруже</w:t>
      </w:r>
      <w:r>
        <w:rPr>
          <w:bCs/>
          <w:kern w:val="36"/>
          <w:sz w:val="24"/>
          <w:szCs w:val="24"/>
        </w:rPr>
        <w:t xml:space="preserve">ний, </w:t>
      </w:r>
      <w:r w:rsidRPr="004246B1">
        <w:rPr>
          <w:bCs/>
          <w:kern w:val="36"/>
          <w:sz w:val="24"/>
          <w:szCs w:val="24"/>
        </w:rPr>
        <w:t xml:space="preserve">произведений монументально-декоративного искусства </w:t>
      </w:r>
      <w:r>
        <w:rPr>
          <w:bCs/>
          <w:kern w:val="36"/>
          <w:sz w:val="24"/>
          <w:szCs w:val="24"/>
        </w:rPr>
        <w:t xml:space="preserve"> </w:t>
      </w:r>
      <w:r w:rsidRPr="004246B1">
        <w:rPr>
          <w:bCs/>
          <w:kern w:val="36"/>
          <w:sz w:val="24"/>
          <w:szCs w:val="24"/>
        </w:rPr>
        <w:t xml:space="preserve">на  </w:t>
      </w:r>
      <w:r>
        <w:rPr>
          <w:bCs/>
          <w:kern w:val="36"/>
          <w:sz w:val="24"/>
          <w:szCs w:val="24"/>
        </w:rPr>
        <w:t xml:space="preserve">                              </w:t>
      </w:r>
      <w:r w:rsidRPr="004246B1">
        <w:rPr>
          <w:bCs/>
          <w:kern w:val="36"/>
          <w:sz w:val="24"/>
          <w:szCs w:val="24"/>
          <w:u w:val="single"/>
        </w:rPr>
        <w:t>межселенной территории Нижневартовского района»</w:t>
      </w:r>
    </w:p>
    <w:p w:rsidR="00FE38F5" w:rsidRPr="00FE38F5" w:rsidRDefault="00FE38F5" w:rsidP="004246B1">
      <w:pPr>
        <w:pBdr>
          <w:top w:val="single" w:sz="4" w:space="1" w:color="auto"/>
          <w:left w:val="single" w:sz="4" w:space="4" w:color="auto"/>
          <w:bottom w:val="single" w:sz="4" w:space="1" w:color="auto"/>
          <w:right w:val="single" w:sz="4" w:space="4" w:color="auto"/>
        </w:pBdr>
        <w:rPr>
          <w:i/>
          <w:sz w:val="20"/>
          <w:szCs w:val="20"/>
        </w:rPr>
      </w:pPr>
      <w:r w:rsidRPr="00FE38F5">
        <w:rPr>
          <w:i/>
          <w:sz w:val="20"/>
          <w:szCs w:val="20"/>
        </w:rPr>
        <w:t>(наименование муниципального нормативного правового акта)</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p>
    <w:p w:rsidR="00FE38F5" w:rsidRPr="00FE38F5" w:rsidRDefault="00FE38F5" w:rsidP="00FE38F5">
      <w:pPr>
        <w:jc w:val="both"/>
        <w:rPr>
          <w:sz w:val="24"/>
          <w:szCs w:val="24"/>
        </w:rPr>
      </w:pPr>
    </w:p>
    <w:tbl>
      <w:tblPr>
        <w:tblW w:w="9889" w:type="dxa"/>
        <w:tblLook w:val="01E0" w:firstRow="1" w:lastRow="1" w:firstColumn="1" w:lastColumn="1" w:noHBand="0" w:noVBand="0"/>
      </w:tblPr>
      <w:tblGrid>
        <w:gridCol w:w="9889"/>
      </w:tblGrid>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B548A6" w:rsidRDefault="00FE38F5" w:rsidP="00B548A6">
            <w:pPr>
              <w:jc w:val="both"/>
            </w:pPr>
            <w:r w:rsidRPr="00FE38F5">
              <w:rPr>
                <w:sz w:val="24"/>
                <w:szCs w:val="24"/>
              </w:rPr>
              <w:t xml:space="preserve">устанавливает </w:t>
            </w:r>
            <w:r w:rsidR="008545F8">
              <w:t xml:space="preserve"> </w:t>
            </w:r>
          </w:p>
          <w:p w:rsidR="00FE38F5" w:rsidRPr="00B548A6" w:rsidRDefault="00B548A6" w:rsidP="00B548A6">
            <w:pPr>
              <w:jc w:val="both"/>
              <w:rPr>
                <w:sz w:val="24"/>
                <w:szCs w:val="24"/>
                <w:u w:val="single"/>
              </w:rPr>
            </w:pPr>
            <w:proofErr w:type="gramStart"/>
            <w:r w:rsidRPr="00B548A6">
              <w:rPr>
                <w:sz w:val="24"/>
                <w:szCs w:val="24"/>
              </w:rPr>
              <w:t>порядок</w:t>
            </w:r>
            <w:r w:rsidRPr="008545F8">
              <w:rPr>
                <w:sz w:val="24"/>
                <w:szCs w:val="24"/>
              </w:rPr>
              <w:t xml:space="preserve"> </w:t>
            </w:r>
            <w:r>
              <w:rPr>
                <w:sz w:val="24"/>
                <w:szCs w:val="24"/>
              </w:rPr>
              <w:t>согласования проектной</w:t>
            </w:r>
            <w:r w:rsidRPr="008545F8">
              <w:rPr>
                <w:sz w:val="24"/>
                <w:szCs w:val="24"/>
              </w:rPr>
              <w:t xml:space="preserve"> документа</w:t>
            </w:r>
            <w:r>
              <w:rPr>
                <w:sz w:val="24"/>
                <w:szCs w:val="24"/>
              </w:rPr>
              <w:t>ции и</w:t>
            </w:r>
            <w:r w:rsidRPr="008545F8">
              <w:rPr>
                <w:sz w:val="24"/>
                <w:szCs w:val="24"/>
              </w:rPr>
              <w:t xml:space="preserve"> </w:t>
            </w:r>
            <w:r>
              <w:rPr>
                <w:sz w:val="24"/>
                <w:szCs w:val="24"/>
              </w:rPr>
              <w:t>получения разрешения</w:t>
            </w:r>
            <w:r w:rsidRPr="008545F8">
              <w:rPr>
                <w:sz w:val="24"/>
                <w:szCs w:val="24"/>
              </w:rPr>
              <w:t xml:space="preserve"> на установку </w:t>
            </w:r>
            <w:r>
              <w:rPr>
                <w:sz w:val="24"/>
                <w:szCs w:val="24"/>
              </w:rPr>
              <w:t xml:space="preserve">       </w:t>
            </w:r>
            <w:r w:rsidRPr="008545F8">
              <w:rPr>
                <w:sz w:val="24"/>
                <w:szCs w:val="24"/>
              </w:rPr>
              <w:t>некапитальных нестационарных сооружений, произведений монументально-декоративного искусства до начала работ, указанных в подпунк</w:t>
            </w:r>
            <w:r>
              <w:rPr>
                <w:sz w:val="24"/>
                <w:szCs w:val="24"/>
              </w:rPr>
              <w:t>те 6 пункта 1 П</w:t>
            </w:r>
            <w:r w:rsidRPr="008545F8">
              <w:rPr>
                <w:sz w:val="24"/>
                <w:szCs w:val="24"/>
              </w:rPr>
              <w:t xml:space="preserve">еречня случаев, при которых не требуется получение разрешения на строительство на территории Ханты-Мансийского </w:t>
            </w:r>
            <w:r>
              <w:rPr>
                <w:sz w:val="24"/>
                <w:szCs w:val="24"/>
              </w:rPr>
              <w:t xml:space="preserve">  </w:t>
            </w:r>
            <w:r w:rsidRPr="008545F8">
              <w:rPr>
                <w:sz w:val="24"/>
                <w:szCs w:val="24"/>
              </w:rPr>
              <w:t>автономного округа-Югры</w:t>
            </w:r>
            <w:r>
              <w:rPr>
                <w:sz w:val="24"/>
                <w:szCs w:val="24"/>
              </w:rPr>
              <w:t xml:space="preserve"> согласно постановлению</w:t>
            </w:r>
            <w:r w:rsidR="008545F8" w:rsidRPr="008545F8">
              <w:rPr>
                <w:sz w:val="24"/>
                <w:szCs w:val="24"/>
              </w:rPr>
              <w:t xml:space="preserve"> Правительства Ханты-Мансийского</w:t>
            </w:r>
            <w:r>
              <w:rPr>
                <w:sz w:val="24"/>
                <w:szCs w:val="24"/>
              </w:rPr>
              <w:t xml:space="preserve">  </w:t>
            </w:r>
            <w:r w:rsidR="008545F8" w:rsidRPr="008545F8">
              <w:rPr>
                <w:sz w:val="24"/>
                <w:szCs w:val="24"/>
              </w:rPr>
              <w:t xml:space="preserve"> автономного округа-Югры от 11.07.2014 № 257-п в отношении благоустройства территор</w:t>
            </w:r>
            <w:r w:rsidR="008545F8" w:rsidRPr="008545F8">
              <w:rPr>
                <w:sz w:val="24"/>
                <w:szCs w:val="24"/>
              </w:rPr>
              <w:t>и</w:t>
            </w:r>
            <w:r w:rsidR="008545F8" w:rsidRPr="00B548A6">
              <w:rPr>
                <w:sz w:val="24"/>
                <w:szCs w:val="24"/>
                <w:u w:val="single"/>
              </w:rPr>
              <w:t>альных зон общественно-делового, жилого, рекреационного, производственного назначе</w:t>
            </w:r>
            <w:r w:rsidRPr="00B548A6">
              <w:rPr>
                <w:sz w:val="24"/>
                <w:szCs w:val="24"/>
                <w:u w:val="single"/>
              </w:rPr>
              <w:t>ния</w:t>
            </w:r>
            <w:proofErr w:type="gramEnd"/>
          </w:p>
          <w:p w:rsidR="00FE38F5" w:rsidRPr="00FE38F5" w:rsidRDefault="00FE38F5" w:rsidP="00FE38F5">
            <w:pPr>
              <w:autoSpaceDE w:val="0"/>
              <w:autoSpaceDN w:val="0"/>
              <w:adjustRightInd w:val="0"/>
              <w:jc w:val="center"/>
              <w:rPr>
                <w:i/>
                <w:sz w:val="20"/>
                <w:szCs w:val="20"/>
              </w:rPr>
            </w:pPr>
            <w:r w:rsidRPr="00FE38F5">
              <w:rPr>
                <w:i/>
                <w:sz w:val="20"/>
                <w:szCs w:val="20"/>
              </w:rPr>
              <w:t>(краткое описание осуществляемого регулирования)</w:t>
            </w:r>
          </w:p>
          <w:p w:rsidR="00FE38F5" w:rsidRPr="00FE38F5" w:rsidRDefault="00FE38F5" w:rsidP="00FE38F5">
            <w:pPr>
              <w:jc w:val="both"/>
              <w:rPr>
                <w:sz w:val="24"/>
                <w:szCs w:val="24"/>
              </w:rPr>
            </w:pPr>
          </w:p>
          <w:p w:rsidR="004342AB" w:rsidRDefault="00FE38F5" w:rsidP="00FE38F5">
            <w:pPr>
              <w:jc w:val="both"/>
              <w:rPr>
                <w:sz w:val="24"/>
                <w:szCs w:val="24"/>
              </w:rPr>
            </w:pPr>
            <w:r w:rsidRPr="00FE38F5">
              <w:rPr>
                <w:sz w:val="24"/>
                <w:szCs w:val="24"/>
              </w:rPr>
              <w:lastRenderedPageBreak/>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w:t>
            </w:r>
            <w:r w:rsidRPr="00FE38F5">
              <w:rPr>
                <w:sz w:val="24"/>
                <w:szCs w:val="24"/>
              </w:rPr>
              <w:t>о</w:t>
            </w:r>
            <w:r w:rsidRPr="00FE38F5">
              <w:rPr>
                <w:sz w:val="24"/>
                <w:szCs w:val="24"/>
              </w:rPr>
              <w:t xml:space="preserve">сти, </w:t>
            </w:r>
          </w:p>
          <w:p w:rsidR="00FE38F5" w:rsidRPr="00B548A6" w:rsidRDefault="00B548A6" w:rsidP="00FE38F5">
            <w:pPr>
              <w:jc w:val="both"/>
              <w:rPr>
                <w:sz w:val="24"/>
                <w:szCs w:val="24"/>
                <w:u w:val="single"/>
              </w:rPr>
            </w:pPr>
            <w:r>
              <w:rPr>
                <w:sz w:val="24"/>
                <w:szCs w:val="24"/>
                <w:u w:val="single"/>
              </w:rPr>
              <w:t>управление архитектуры и градостроительства</w:t>
            </w:r>
          </w:p>
          <w:p w:rsidR="00FE38F5" w:rsidRPr="00FE38F5" w:rsidRDefault="00FE38F5" w:rsidP="004342AB">
            <w:pPr>
              <w:rPr>
                <w:i/>
                <w:sz w:val="20"/>
                <w:szCs w:val="20"/>
              </w:rPr>
            </w:pPr>
            <w:proofErr w:type="gramStart"/>
            <w:r w:rsidRPr="00FE38F5">
              <w:rPr>
                <w:i/>
                <w:sz w:val="20"/>
                <w:szCs w:val="20"/>
              </w:rPr>
              <w:t xml:space="preserve">(наименование структурного подразделения администрации района, </w:t>
            </w:r>
            <w:proofErr w:type="gramEnd"/>
          </w:p>
          <w:p w:rsidR="00FE38F5" w:rsidRPr="00FE38F5" w:rsidRDefault="00FE38F5" w:rsidP="004342AB">
            <w:pPr>
              <w:rPr>
                <w:i/>
                <w:sz w:val="20"/>
                <w:szCs w:val="20"/>
              </w:rPr>
            </w:pPr>
            <w:proofErr w:type="gramStart"/>
            <w:r w:rsidRPr="00FE38F5">
              <w:rPr>
                <w:i/>
                <w:sz w:val="20"/>
                <w:szCs w:val="20"/>
              </w:rPr>
              <w:t>осуществляющего</w:t>
            </w:r>
            <w:proofErr w:type="gramEnd"/>
            <w:r w:rsidRPr="00FE38F5">
              <w:rPr>
                <w:i/>
                <w:sz w:val="20"/>
                <w:szCs w:val="20"/>
              </w:rPr>
              <w:t xml:space="preserve"> экспертизу муниципальных нормативных правовых актов)</w:t>
            </w:r>
          </w:p>
          <w:p w:rsidR="00FE38F5" w:rsidRPr="00FE38F5" w:rsidRDefault="00FE38F5" w:rsidP="00FE38F5">
            <w:pPr>
              <w:jc w:val="both"/>
              <w:rPr>
                <w:sz w:val="24"/>
                <w:szCs w:val="24"/>
              </w:rPr>
            </w:pPr>
            <w:proofErr w:type="gramStart"/>
            <w:r w:rsidRPr="00FE38F5">
              <w:rPr>
                <w:sz w:val="24"/>
                <w:szCs w:val="24"/>
              </w:rPr>
              <w:t xml:space="preserve">в соответствии с пунктами 15-21, 32 Порядка </w:t>
            </w:r>
            <w:r w:rsidRPr="00FE38F5">
              <w:rPr>
                <w:rFonts w:eastAsia="Calibri"/>
                <w:bCs/>
                <w:sz w:val="24"/>
                <w:szCs w:val="24"/>
                <w:lang w:eastAsia="en-US"/>
              </w:rPr>
              <w:t>проведения оценки регулирующего возде</w:t>
            </w:r>
            <w:r w:rsidRPr="00FE38F5">
              <w:rPr>
                <w:rFonts w:eastAsia="Calibri"/>
                <w:bCs/>
                <w:sz w:val="24"/>
                <w:szCs w:val="24"/>
                <w:lang w:eastAsia="en-US"/>
              </w:rPr>
              <w:t>й</w:t>
            </w:r>
            <w:r w:rsidRPr="00FE38F5">
              <w:rPr>
                <w:rFonts w:eastAsia="Calibri"/>
                <w:bCs/>
                <w:sz w:val="24"/>
                <w:szCs w:val="24"/>
                <w:lang w:eastAsia="en-US"/>
              </w:rPr>
              <w:t xml:space="preserve">ствия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w:t>
            </w:r>
            <w:r w:rsidRPr="00FE38F5">
              <w:rPr>
                <w:sz w:val="24"/>
                <w:szCs w:val="24"/>
                <w:u w:val="single"/>
              </w:rPr>
              <w:t>е</w:t>
            </w:r>
            <w:r w:rsidRPr="00FE38F5">
              <w:rPr>
                <w:sz w:val="24"/>
                <w:szCs w:val="24"/>
                <w:u w:val="single"/>
              </w:rPr>
              <w:t>стиционной деятельности</w:t>
            </w:r>
            <w:r w:rsidRPr="00FE38F5">
              <w:rPr>
                <w:rFonts w:eastAsia="Calibri"/>
                <w:bCs/>
                <w:sz w:val="24"/>
                <w:szCs w:val="24"/>
                <w:lang w:eastAsia="en-US"/>
              </w:rPr>
              <w:t>, и экспертизы принятых администрацией Нижневартовского рай</w:t>
            </w:r>
            <w:r w:rsidRPr="00FE38F5">
              <w:rPr>
                <w:rFonts w:eastAsia="Calibri"/>
                <w:bCs/>
                <w:sz w:val="24"/>
                <w:szCs w:val="24"/>
                <w:lang w:eastAsia="en-US"/>
              </w:rPr>
              <w:t>о</w:t>
            </w:r>
            <w:r w:rsidRPr="00FE38F5">
              <w:rPr>
                <w:rFonts w:eastAsia="Calibri"/>
                <w:bCs/>
                <w:sz w:val="24"/>
                <w:szCs w:val="24"/>
                <w:lang w:eastAsia="en-US"/>
              </w:rPr>
              <w:t xml:space="preserve">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 xml:space="preserve">актов, затрагивающих вопросы осуществления предпринимательской и инвестиционной </w:t>
            </w:r>
            <w:r w:rsidRPr="00FE38F5">
              <w:rPr>
                <w:sz w:val="24"/>
                <w:szCs w:val="24"/>
              </w:rPr>
              <w:t>деятельности, утвержденного постановлением а</w:t>
            </w:r>
            <w:r w:rsidRPr="00FE38F5">
              <w:rPr>
                <w:sz w:val="24"/>
                <w:szCs w:val="24"/>
              </w:rPr>
              <w:t>д</w:t>
            </w:r>
            <w:r w:rsidRPr="00FE38F5">
              <w:rPr>
                <w:sz w:val="24"/>
                <w:szCs w:val="24"/>
              </w:rPr>
              <w:t>министрации района от</w:t>
            </w:r>
            <w:r w:rsidR="004342AB">
              <w:rPr>
                <w:sz w:val="24"/>
                <w:szCs w:val="24"/>
              </w:rPr>
              <w:t xml:space="preserve"> </w:t>
            </w:r>
            <w:r w:rsidR="004342AB" w:rsidRPr="008312C7">
              <w:rPr>
                <w:sz w:val="24"/>
                <w:szCs w:val="24"/>
              </w:rPr>
              <w:t>18.07.2016 № 1726</w:t>
            </w:r>
            <w:bookmarkStart w:id="0" w:name="_GoBack"/>
            <w:bookmarkEnd w:id="0"/>
            <w:r w:rsidRPr="00FE38F5">
              <w:rPr>
                <w:sz w:val="24"/>
                <w:szCs w:val="24"/>
              </w:rPr>
              <w:t>, проводит публичные консультации.</w:t>
            </w:r>
            <w:proofErr w:type="gramEnd"/>
            <w:r w:rsidRPr="00FE38F5">
              <w:rPr>
                <w:sz w:val="24"/>
                <w:szCs w:val="24"/>
              </w:rPr>
              <w:t xml:space="preserve">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FE38F5" w:rsidRPr="00FE38F5" w:rsidRDefault="00FE38F5" w:rsidP="00FE38F5">
            <w:pPr>
              <w:jc w:val="both"/>
              <w:rPr>
                <w:sz w:val="24"/>
                <w:szCs w:val="24"/>
              </w:rPr>
            </w:pPr>
          </w:p>
        </w:tc>
      </w:tr>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FE38F5" w:rsidRDefault="00FE38F5" w:rsidP="00FE38F5">
            <w:pPr>
              <w:autoSpaceDE w:val="0"/>
              <w:autoSpaceDN w:val="0"/>
              <w:adjustRightInd w:val="0"/>
              <w:jc w:val="both"/>
              <w:rPr>
                <w:i/>
                <w:sz w:val="20"/>
                <w:szCs w:val="20"/>
              </w:rPr>
            </w:pPr>
            <w:r w:rsidRPr="00FE38F5">
              <w:rPr>
                <w:b/>
                <w:sz w:val="24"/>
                <w:szCs w:val="24"/>
              </w:rPr>
              <w:lastRenderedPageBreak/>
              <w:t xml:space="preserve">Перечень вопросов: </w:t>
            </w:r>
            <w:r w:rsidRPr="00FE38F5">
              <w:rPr>
                <w:i/>
                <w:sz w:val="20"/>
                <w:szCs w:val="20"/>
              </w:rPr>
              <w:t>(в случае отсутствия опросного листа)</w:t>
            </w:r>
          </w:p>
          <w:p w:rsidR="00FE38F5" w:rsidRPr="00FE38F5" w:rsidRDefault="008B259C" w:rsidP="00FE38F5">
            <w:pPr>
              <w:autoSpaceDE w:val="0"/>
              <w:autoSpaceDN w:val="0"/>
              <w:adjustRightInd w:val="0"/>
              <w:jc w:val="both"/>
              <w:rPr>
                <w:sz w:val="24"/>
                <w:szCs w:val="24"/>
              </w:rPr>
            </w:pPr>
            <w:r>
              <w:rPr>
                <w:sz w:val="24"/>
                <w:szCs w:val="24"/>
              </w:rPr>
              <w:t>1.</w:t>
            </w:r>
            <w:r w:rsidRPr="0097520F">
              <w:rPr>
                <w:i/>
                <w:sz w:val="24"/>
                <w:szCs w:val="24"/>
              </w:rPr>
              <w:t xml:space="preserve"> </w:t>
            </w:r>
            <w:r w:rsidR="00EE4995">
              <w:rPr>
                <w:i/>
                <w:sz w:val="24"/>
                <w:szCs w:val="24"/>
              </w:rPr>
              <w:t>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2._____________________________________________________________________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3._____________________________________________________________________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Приложение: Муниципальный нормативный правовой акт, пояснительная записка к муниц</w:t>
            </w:r>
            <w:r w:rsidRPr="00FE38F5">
              <w:rPr>
                <w:sz w:val="24"/>
                <w:szCs w:val="24"/>
              </w:rPr>
              <w:t>и</w:t>
            </w:r>
            <w:r w:rsidRPr="00FE38F5">
              <w:rPr>
                <w:sz w:val="24"/>
                <w:szCs w:val="24"/>
              </w:rPr>
              <w:t>пальному нормативному правовому акту, опросный лист (факультативно).</w:t>
            </w:r>
          </w:p>
          <w:p w:rsidR="00FE38F5" w:rsidRPr="00FE38F5" w:rsidRDefault="00FE38F5" w:rsidP="00FE38F5">
            <w:pPr>
              <w:autoSpaceDE w:val="0"/>
              <w:autoSpaceDN w:val="0"/>
              <w:adjustRightInd w:val="0"/>
              <w:jc w:val="both"/>
              <w:rPr>
                <w:sz w:val="24"/>
                <w:szCs w:val="24"/>
              </w:rPr>
            </w:pPr>
          </w:p>
        </w:tc>
      </w:tr>
    </w:tbl>
    <w:p w:rsidR="00FE38F5" w:rsidRPr="00FE38F5" w:rsidRDefault="00FE38F5" w:rsidP="00FE38F5">
      <w:pPr>
        <w:ind w:right="-1"/>
        <w:rPr>
          <w:sz w:val="24"/>
          <w:szCs w:val="24"/>
        </w:rPr>
      </w:pPr>
    </w:p>
    <w:p w:rsidR="008F600C" w:rsidRDefault="00DD5778" w:rsidP="00DD5778">
      <w:pPr>
        <w:jc w:val="both"/>
      </w:pPr>
      <w:r>
        <w:t xml:space="preserve"> </w:t>
      </w:r>
    </w:p>
    <w:p w:rsidR="008F600C" w:rsidRPr="00B26B9A" w:rsidRDefault="008F600C" w:rsidP="008F600C">
      <w:pPr>
        <w:rPr>
          <w:sz w:val="24"/>
          <w:szCs w:val="24"/>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85" w:rsidRDefault="00D62A85">
      <w:r>
        <w:separator/>
      </w:r>
    </w:p>
  </w:endnote>
  <w:endnote w:type="continuationSeparator" w:id="0">
    <w:p w:rsidR="00D62A85" w:rsidRDefault="00D6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85" w:rsidRDefault="00D62A85">
      <w:r>
        <w:separator/>
      </w:r>
    </w:p>
  </w:footnote>
  <w:footnote w:type="continuationSeparator" w:id="0">
    <w:p w:rsidR="00D62A85" w:rsidRDefault="00D62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95E5D">
        <w:pPr>
          <w:pStyle w:val="a4"/>
          <w:jc w:val="center"/>
        </w:pPr>
        <w:r>
          <w:fldChar w:fldCharType="begin"/>
        </w:r>
        <w:r>
          <w:instrText>PAGE   \* MERGEFORMAT</w:instrText>
        </w:r>
        <w:r>
          <w:fldChar w:fldCharType="separate"/>
        </w:r>
        <w:r w:rsidR="008312C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15164"/>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6B1"/>
    <w:rsid w:val="00427AE7"/>
    <w:rsid w:val="004331AA"/>
    <w:rsid w:val="00433800"/>
    <w:rsid w:val="004341C4"/>
    <w:rsid w:val="004342AB"/>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2C7"/>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5F8"/>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259C"/>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600C"/>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48A6"/>
    <w:rsid w:val="00B56A04"/>
    <w:rsid w:val="00B60BDB"/>
    <w:rsid w:val="00B60EB3"/>
    <w:rsid w:val="00B63E90"/>
    <w:rsid w:val="00B6449A"/>
    <w:rsid w:val="00B65845"/>
    <w:rsid w:val="00B66923"/>
    <w:rsid w:val="00B7165E"/>
    <w:rsid w:val="00B86C0A"/>
    <w:rsid w:val="00B87595"/>
    <w:rsid w:val="00B92159"/>
    <w:rsid w:val="00B9430A"/>
    <w:rsid w:val="00B947AA"/>
    <w:rsid w:val="00B95E5D"/>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3231"/>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A8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995"/>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B10B-24B4-4656-A60D-7273F6E3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Панфилова Елена Васильевна</cp:lastModifiedBy>
  <cp:revision>6</cp:revision>
  <cp:lastPrinted>2015-06-16T06:13:00Z</cp:lastPrinted>
  <dcterms:created xsi:type="dcterms:W3CDTF">2017-10-06T07:06:00Z</dcterms:created>
  <dcterms:modified xsi:type="dcterms:W3CDTF">2017-11-03T10:43:00Z</dcterms:modified>
</cp:coreProperties>
</file>